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351C07">
        <w:rPr>
          <w:b/>
          <w:caps/>
          <w:sz w:val="28"/>
          <w:szCs w:val="28"/>
        </w:rPr>
        <w:t>ŠPANĚLSKÝ JAZYK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D210BA">
        <w:rPr>
          <w:b/>
          <w:sz w:val="28"/>
          <w:szCs w:val="28"/>
        </w:rPr>
        <w:t>C</w:t>
      </w:r>
      <w:r w:rsidR="00EB3018">
        <w:rPr>
          <w:b/>
          <w:sz w:val="28"/>
          <w:szCs w:val="28"/>
        </w:rPr>
        <w:t>3, O7 (A2 podle SERR)</w:t>
      </w:r>
      <w:r w:rsidR="00937B3B">
        <w:t xml:space="preserve"> 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 xml:space="preserve">Rozdíly ve </w:t>
            </w:r>
            <w:r w:rsidR="00351C07">
              <w:t>španělské</w:t>
            </w:r>
            <w:r>
              <w:t xml:space="preserve">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 xml:space="preserve">- interpunkce, pravidla u běžných slov, </w:t>
            </w:r>
            <w:bookmarkStart w:id="0" w:name="_GoBack"/>
            <w:bookmarkEnd w:id="0"/>
            <w:r>
              <w:t>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8D0948" w:rsidRDefault="00351C07" w:rsidP="0097320A">
            <w:pPr>
              <w:jc w:val="both"/>
            </w:pPr>
            <w:r>
              <w:t>Člen ve španělštině</w:t>
            </w:r>
            <w:r w:rsidR="00431D1C">
              <w:t xml:space="preserve"> </w:t>
            </w:r>
            <w:r>
              <w:t>– určitý, neurčitý.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  <w:r w:rsidR="00351C07">
              <w:t>.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>Slovesa – pravidelná(tři slovesné třídy) a nepravidelná, vyjádření přítomnosti, budoucnosti a minulosti, podmínky(reálné a nereálné) a výrazů citově zabarvených - subj</w:t>
            </w:r>
            <w:r w:rsidR="00351C07">
              <w:t>unktiv</w:t>
            </w:r>
            <w:r>
              <w:t xml:space="preserve">(přání, </w:t>
            </w:r>
            <w:proofErr w:type="gramStart"/>
            <w:r>
              <w:t>vůle,...)</w:t>
            </w:r>
            <w:proofErr w:type="gramEnd"/>
          </w:p>
          <w:p w:rsidR="008D0948" w:rsidRDefault="008D0948" w:rsidP="0097320A">
            <w:pPr>
              <w:jc w:val="both"/>
            </w:pPr>
            <w:r>
              <w:lastRenderedPageBreak/>
              <w:t>Zápor</w:t>
            </w:r>
          </w:p>
          <w:p w:rsidR="008D0948" w:rsidRDefault="00351C07" w:rsidP="0097320A">
            <w:pPr>
              <w:jc w:val="both"/>
            </w:pPr>
            <w:r>
              <w:t>Vazby s předložkami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7353DA" w:rsidRDefault="008D0948" w:rsidP="0097320A">
            <w:pPr>
              <w:jc w:val="both"/>
            </w:pPr>
            <w:r>
              <w:t>Vedlejší věty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</w:t>
            </w:r>
            <w:r w:rsidR="00351C07">
              <w:t>ená slovní spojení, přirovnání.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Čtený či  slyšený text</w:t>
            </w:r>
            <w:r>
              <w:t>-jazykově nekomplikované a logicky strukturované texty, texty informační, popisné a umělecké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</w:t>
            </w:r>
            <w:r>
              <w:lastRenderedPageBreak/>
              <w:t>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>
              <w:t>-formální a neformální rozhovor, diskuse, kore</w:t>
            </w:r>
            <w:r w:rsidR="007353DA">
              <w:t>spondence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>-tisk, rozhlas, televize, internet, film, audionahrávky, videonahrávky, veřejná prohlášení,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U5.1.3.4.2 U5.1.3.4.3 U5.1.3.4.4 U5.1.3.4.5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 w:rsidR="007353DA">
              <w:rPr>
                <w:b/>
              </w:rPr>
              <w:t xml:space="preserve"> </w:t>
            </w:r>
            <w:r>
              <w:t>-</w:t>
            </w:r>
            <w:r w:rsidR="007353DA">
              <w:t xml:space="preserve"> </w:t>
            </w:r>
            <w:r>
              <w:t xml:space="preserve">služby, obchod, veřejná doprava, divadlo, kino, </w:t>
            </w:r>
            <w:r w:rsidR="007353DA">
              <w:t xml:space="preserve">restaurace, </w:t>
            </w:r>
            <w:r>
              <w:t xml:space="preserve"> hotely, formuláře, běžné události, zdravotní služby,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>-zaměstnání, běžné profese a podniky, běžné nákup a prodej, jednoduchý návod a popis práce, orientační značení a 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lastRenderedPageBreak/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0976FB" w:rsidRDefault="008D0948" w:rsidP="0097320A">
            <w:pPr>
              <w:jc w:val="both"/>
            </w:pPr>
            <w:r w:rsidRPr="000976FB">
              <w:rPr>
                <w:b/>
              </w:rPr>
              <w:t xml:space="preserve">Významné události z historie a významné osobnosti </w:t>
            </w:r>
            <w:r w:rsidRPr="000976FB">
              <w:t>z histori</w:t>
            </w:r>
            <w:r>
              <w:t>e</w:t>
            </w:r>
            <w:r w:rsidRPr="000976FB">
              <w:t xml:space="preserve"> i současnosti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lastRenderedPageBreak/>
              <w:t>Kultura, umění a sport-</w:t>
            </w:r>
            <w:r w:rsidRPr="000976FB">
              <w:t>úspěchy známých osobností z této oblasti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50CF"/>
    <w:rsid w:val="001376A8"/>
    <w:rsid w:val="002C3C30"/>
    <w:rsid w:val="00324133"/>
    <w:rsid w:val="0034751B"/>
    <w:rsid w:val="00351C07"/>
    <w:rsid w:val="00355F6F"/>
    <w:rsid w:val="0036240A"/>
    <w:rsid w:val="003D6D1F"/>
    <w:rsid w:val="003D7155"/>
    <w:rsid w:val="00431D1C"/>
    <w:rsid w:val="004A2863"/>
    <w:rsid w:val="00504B04"/>
    <w:rsid w:val="006472BD"/>
    <w:rsid w:val="00650FA7"/>
    <w:rsid w:val="00677B45"/>
    <w:rsid w:val="00702FA9"/>
    <w:rsid w:val="007353DA"/>
    <w:rsid w:val="00754746"/>
    <w:rsid w:val="00763404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A210B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692"/>
    <w:rsid w:val="00B623BD"/>
    <w:rsid w:val="00B649BE"/>
    <w:rsid w:val="00BD6AB3"/>
    <w:rsid w:val="00BE27DD"/>
    <w:rsid w:val="00BF20DD"/>
    <w:rsid w:val="00CE2F0D"/>
    <w:rsid w:val="00D210BA"/>
    <w:rsid w:val="00D776DC"/>
    <w:rsid w:val="00D9189E"/>
    <w:rsid w:val="00DC5372"/>
    <w:rsid w:val="00DF0C8E"/>
    <w:rsid w:val="00E342AC"/>
    <w:rsid w:val="00E7432A"/>
    <w:rsid w:val="00EB3018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F1F0E2-76B8-4B9F-9C04-34518006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Jitka Knorová</cp:lastModifiedBy>
  <cp:revision>3</cp:revision>
  <cp:lastPrinted>2009-02-09T08:07:00Z</cp:lastPrinted>
  <dcterms:created xsi:type="dcterms:W3CDTF">2017-07-20T16:46:00Z</dcterms:created>
  <dcterms:modified xsi:type="dcterms:W3CDTF">2017-08-28T06:26:00Z</dcterms:modified>
</cp:coreProperties>
</file>